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60" w:type="dxa"/>
        <w:tblCellMar>
          <w:left w:w="0" w:type="dxa"/>
          <w:right w:w="0" w:type="dxa"/>
        </w:tblCellMar>
        <w:tblLook w:val="04A0" w:firstRow="1" w:lastRow="0" w:firstColumn="1" w:lastColumn="0" w:noHBand="0" w:noVBand="1"/>
      </w:tblPr>
      <w:tblGrid>
        <w:gridCol w:w="2233"/>
        <w:gridCol w:w="4297"/>
        <w:gridCol w:w="1388"/>
        <w:gridCol w:w="817"/>
        <w:gridCol w:w="601"/>
      </w:tblGrid>
      <w:tr w:rsidR="000D1800" w:rsidRPr="000D1800" w:rsidTr="000D1800">
        <w:trPr>
          <w:trHeight w:val="491"/>
        </w:trPr>
        <w:tc>
          <w:tcPr>
            <w:tcW w:w="2294" w:type="dxa"/>
            <w:vMerge w:val="restart"/>
            <w:tcBorders>
              <w:top w:val="single" w:sz="12" w:space="0" w:color="auto"/>
              <w:left w:val="single" w:sz="12" w:space="0" w:color="auto"/>
              <w:bottom w:val="single" w:sz="12" w:space="0" w:color="auto"/>
              <w:right w:val="single" w:sz="8"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ahoma" w:eastAsia="Times New Roman" w:hAnsi="Tahoma" w:cs="Tahoma"/>
                <w:caps/>
                <w:smallCaps/>
                <w:noProof/>
                <w:color w:val="642F04"/>
                <w:sz w:val="16"/>
                <w:szCs w:val="16"/>
              </w:rPr>
              <mc:AlternateContent>
                <mc:Choice Requires="wps">
                  <w:drawing>
                    <wp:inline distT="0" distB="0" distL="0" distR="0">
                      <wp:extent cx="1238250" cy="638175"/>
                      <wp:effectExtent l="0" t="0" r="0" b="0"/>
                      <wp:docPr id="2" name="مستطيل 2" descr="شعار جدي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92525" id="مستطيل 2" o:spid="_x0000_s1026" alt="شعار جديد" style="width:9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" filled="f" stroked="f">
                      <o:lock v:ext="edit" aspectratio="t"/>
                      <w10:wrap anchorx="page"/>
                      <w10:anchorlock/>
                    </v:rect>
                  </w:pict>
                </mc:Fallback>
              </mc:AlternateConten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arhaal" w:hint="cs"/>
                <w:b/>
                <w:bCs/>
                <w:caps/>
                <w:smallCaps/>
                <w:color w:val="642F04"/>
                <w:sz w:val="18"/>
                <w:szCs w:val="18"/>
                <w:lang w:val="en"/>
              </w:rPr>
              <w:t>HUMAN RESOURCES DEANSHIP</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arhaal" w:hint="cs"/>
                <w:b/>
                <w:bCs/>
                <w:caps/>
                <w:smallCaps/>
                <w:sz w:val="20"/>
                <w:szCs w:val="20"/>
                <w:rtl/>
              </w:rPr>
              <w:t> </w:t>
            </w:r>
          </w:p>
        </w:tc>
        <w:tc>
          <w:tcPr>
            <w:tcW w:w="5019" w:type="dxa"/>
            <w:tcBorders>
              <w:top w:val="single" w:sz="12" w:space="0" w:color="auto"/>
              <w:left w:val="nil"/>
              <w:bottom w:val="single" w:sz="8" w:space="0" w:color="auto"/>
              <w:right w:val="single" w:sz="8"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b/>
                <w:bCs/>
                <w:caps/>
                <w:smallCaps/>
                <w:sz w:val="28"/>
                <w:szCs w:val="28"/>
                <w:lang w:val="en"/>
              </w:rPr>
              <w:t>QUALITY MANAGEMENT SYSTEM</w:t>
            </w:r>
          </w:p>
        </w:tc>
        <w:tc>
          <w:tcPr>
            <w:tcW w:w="3065" w:type="dxa"/>
            <w:gridSpan w:val="3"/>
            <w:tcBorders>
              <w:top w:val="single" w:sz="12" w:space="0" w:color="auto"/>
              <w:left w:val="nil"/>
              <w:bottom w:val="single" w:sz="8" w:space="0" w:color="auto"/>
              <w:right w:val="single" w:sz="12"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lang w:val="en"/>
              </w:rPr>
            </w:pPr>
            <w:r w:rsidRPr="000D1800">
              <w:rPr>
                <w:rFonts w:ascii="Times New Roman" w:eastAsia="Times New Roman" w:hAnsi="Times New Roman" w:cs="Times New Roman"/>
                <w:caps/>
                <w:smallCaps/>
                <w:sz w:val="20"/>
                <w:szCs w:val="20"/>
                <w:lang w:val="en"/>
              </w:rPr>
              <w:t>CODE: </w:t>
            </w:r>
            <w:r w:rsidRPr="000D1800">
              <w:rPr>
                <w:rFonts w:ascii="Times New Roman" w:eastAsia="Times New Roman" w:hAnsi="Times New Roman" w:cs="Times New Roman"/>
                <w:sz w:val="26"/>
                <w:szCs w:val="26"/>
                <w:lang w:val="en"/>
              </w:rPr>
              <w:t>JPM</w:t>
            </w:r>
            <w:r w:rsidRPr="000D1800">
              <w:rPr>
                <w:rFonts w:ascii="Times New Roman" w:eastAsia="Times New Roman" w:hAnsi="Times New Roman" w:cs="Times New Roman"/>
                <w:sz w:val="20"/>
                <w:szCs w:val="20"/>
                <w:lang w:val="en"/>
              </w:rPr>
              <w:t> </w:t>
            </w:r>
            <w:r w:rsidRPr="000D1800">
              <w:rPr>
                <w:rFonts w:ascii="Times New Roman" w:eastAsia="Times New Roman" w:hAnsi="Times New Roman" w:cs="Times New Roman"/>
                <w:caps/>
                <w:smallCaps/>
                <w:sz w:val="20"/>
                <w:szCs w:val="20"/>
                <w:lang w:val="en"/>
              </w:rPr>
              <w:t>-P-01-01</w:t>
            </w:r>
          </w:p>
        </w:tc>
      </w:tr>
      <w:tr w:rsidR="000D1800" w:rsidRPr="000D1800" w:rsidTr="000D1800">
        <w:trPr>
          <w:trHeight w:val="1095"/>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p>
        </w:tc>
        <w:tc>
          <w:tcPr>
            <w:tcW w:w="501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b/>
                <w:bCs/>
                <w:caps/>
                <w:smallCaps/>
                <w:sz w:val="28"/>
                <w:szCs w:val="28"/>
                <w:lang w:val="en"/>
              </w:rPr>
              <w:t>ACTION DOCUMENT</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bookmarkStart w:id="0" w:name="_GoBack"/>
            <w:r w:rsidRPr="000D1800">
              <w:rPr>
                <w:rFonts w:ascii="Times New Roman" w:eastAsia="Times New Roman" w:hAnsi="Times New Roman" w:cs="Times New Roman"/>
                <w:caps/>
                <w:smallCaps/>
                <w:color w:val="0F0F5F"/>
                <w:sz w:val="28"/>
                <w:szCs w:val="28"/>
                <w:shd w:val="clear" w:color="auto" w:fill="F0F0A0"/>
                <w:lang w:val="en"/>
              </w:rPr>
              <w:t>PREPARING A PERFORMANCE CHARTER</w:t>
            </w:r>
          </w:p>
          <w:bookmarkEnd w:id="0"/>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caps/>
                <w:smallCaps/>
                <w:sz w:val="28"/>
                <w:szCs w:val="28"/>
                <w:lang w:val="en"/>
              </w:rPr>
              <w:t>(PERFORMANCE MANAGEMENT)</w:t>
            </w:r>
          </w:p>
        </w:tc>
        <w:tc>
          <w:tcPr>
            <w:tcW w:w="1577"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sz w:val="24"/>
                <w:szCs w:val="24"/>
                <w:lang w:val="en"/>
              </w:rPr>
              <w:t>Release date</w:t>
            </w:r>
          </w:p>
        </w:tc>
        <w:tc>
          <w:tcPr>
            <w:tcW w:w="859" w:type="dxa"/>
            <w:tcBorders>
              <w:top w:val="nil"/>
              <w:left w:val="nil"/>
              <w:bottom w:val="single" w:sz="12" w:space="0" w:color="auto"/>
              <w:right w:val="single" w:sz="8"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outlineLvl w:val="5"/>
              <w:rPr>
                <w:rFonts w:ascii="Arial" w:eastAsia="Times New Roman" w:hAnsi="Arial" w:cs="Arial"/>
                <w:i/>
                <w:iCs/>
                <w:sz w:val="20"/>
                <w:szCs w:val="20"/>
              </w:rPr>
            </w:pPr>
            <w:r w:rsidRPr="000D1800">
              <w:rPr>
                <w:rFonts w:ascii="Times New Roman" w:eastAsia="Times New Roman" w:hAnsi="Times New Roman" w:cs="Times New Roman"/>
                <w:i/>
                <w:iCs/>
                <w:sz w:val="20"/>
                <w:szCs w:val="20"/>
                <w:lang w:val="en"/>
              </w:rPr>
              <w:t>Edition</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i/>
                <w:iCs/>
                <w:sz w:val="20"/>
                <w:szCs w:val="20"/>
                <w:lang w:val="en"/>
              </w:rPr>
              <w:t>2</w:t>
            </w:r>
          </w:p>
        </w:tc>
        <w:tc>
          <w:tcPr>
            <w:tcW w:w="629" w:type="dxa"/>
            <w:tcBorders>
              <w:top w:val="nil"/>
              <w:left w:val="nil"/>
              <w:bottom w:val="single" w:sz="12" w:space="0" w:color="auto"/>
              <w:right w:val="single" w:sz="12" w:space="0" w:color="auto"/>
            </w:tcBorders>
            <w:tcMar>
              <w:top w:w="0" w:type="dxa"/>
              <w:left w:w="56" w:type="dxa"/>
              <w:bottom w:w="0" w:type="dxa"/>
              <w:right w:w="56" w:type="dxa"/>
            </w:tcMar>
            <w:vAlign w:val="cente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i/>
                <w:iCs/>
                <w:sz w:val="20"/>
                <w:szCs w:val="20"/>
                <w:lang w:val="en"/>
              </w:rPr>
              <w:t>Page</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lang w:val="en"/>
              </w:rPr>
            </w:pPr>
            <w:r w:rsidRPr="000D1800">
              <w:rPr>
                <w:rFonts w:ascii="Times New Roman" w:eastAsia="Times New Roman" w:hAnsi="Times New Roman" w:cs="Times New Roman"/>
                <w:i/>
                <w:iCs/>
                <w:sz w:val="20"/>
                <w:szCs w:val="20"/>
                <w:lang w:val="en"/>
              </w:rPr>
              <w:t>1</w:t>
            </w:r>
            <w:r w:rsidRPr="000D1800">
              <w:rPr>
                <w:rFonts w:ascii="Times New Roman" w:eastAsia="Times New Roman" w:hAnsi="Times New Roman" w:cs="Times New Roman"/>
                <w:sz w:val="20"/>
                <w:szCs w:val="20"/>
                <w:lang w:val="en"/>
              </w:rPr>
              <w:t> </w:t>
            </w:r>
            <w:r w:rsidRPr="000D1800">
              <w:rPr>
                <w:rFonts w:ascii="Times New Roman" w:eastAsia="Times New Roman" w:hAnsi="Times New Roman" w:cs="Times New Roman"/>
                <w:i/>
                <w:iCs/>
                <w:sz w:val="20"/>
                <w:szCs w:val="20"/>
                <w:lang w:val="en"/>
              </w:rPr>
              <w:t>/ 1</w:t>
            </w:r>
          </w:p>
        </w:tc>
      </w:tr>
    </w:tbl>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0"/>
          <w:szCs w:val="20"/>
        </w:rPr>
        <w:t> </w:t>
      </w:r>
    </w:p>
    <w:tbl>
      <w:tblPr>
        <w:tblpPr w:leftFromText="180" w:rightFromText="180" w:vertAnchor="text"/>
        <w:tblW w:w="4184" w:type="dxa"/>
        <w:tblCellMar>
          <w:left w:w="0" w:type="dxa"/>
          <w:right w:w="0" w:type="dxa"/>
        </w:tblCellMar>
        <w:tblLook w:val="04A0" w:firstRow="1" w:lastRow="0" w:firstColumn="1" w:lastColumn="0" w:noHBand="0" w:noVBand="1"/>
      </w:tblPr>
      <w:tblGrid>
        <w:gridCol w:w="2269"/>
        <w:gridCol w:w="1915"/>
      </w:tblGrid>
      <w:tr w:rsidR="000D1800" w:rsidRPr="000D1800" w:rsidTr="000D1800">
        <w:trPr>
          <w:trHeight w:val="424"/>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b/>
                <w:bCs/>
                <w:lang w:val="en"/>
              </w:rPr>
              <w:t>Adopted by</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b/>
                <w:bCs/>
                <w:lang w:val="en"/>
              </w:rPr>
              <w:t>Edited by</w:t>
            </w:r>
          </w:p>
        </w:tc>
      </w:tr>
      <w:tr w:rsidR="000D1800" w:rsidRPr="000D1800" w:rsidTr="000D1800">
        <w:trPr>
          <w:trHeight w:val="6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sz w:val="20"/>
                <w:szCs w:val="20"/>
              </w:rPr>
              <w:t> </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sz w:val="20"/>
                <w:szCs w:val="20"/>
                <w:lang w:val="en"/>
              </w:rPr>
              <w:t xml:space="preserve">Abdullah </w:t>
            </w:r>
            <w:proofErr w:type="spellStart"/>
            <w:r w:rsidRPr="000D1800">
              <w:rPr>
                <w:rFonts w:ascii="Times New Roman" w:eastAsia="Times New Roman" w:hAnsi="Times New Roman" w:cs="Times New Roman"/>
                <w:sz w:val="20"/>
                <w:szCs w:val="20"/>
                <w:lang w:val="en"/>
              </w:rPr>
              <w:t>Khaloufa</w:t>
            </w:r>
            <w:proofErr w:type="spellEnd"/>
            <w:r w:rsidRPr="000D1800">
              <w:rPr>
                <w:rFonts w:ascii="Times New Roman" w:eastAsia="Times New Roman" w:hAnsi="Times New Roman" w:cs="Times New Roman"/>
                <w:sz w:val="20"/>
                <w:szCs w:val="20"/>
                <w:lang w:val="en"/>
              </w:rPr>
              <w:t xml:space="preserve"> Al , </w:t>
            </w:r>
            <w:proofErr w:type="spellStart"/>
            <w:r w:rsidRPr="000D1800">
              <w:rPr>
                <w:rFonts w:ascii="Times New Roman" w:eastAsia="Times New Roman" w:hAnsi="Times New Roman" w:cs="Times New Roman"/>
                <w:sz w:val="20"/>
                <w:szCs w:val="20"/>
                <w:lang w:val="en"/>
              </w:rPr>
              <w:t>Seriha</w:t>
            </w:r>
            <w:proofErr w:type="spellEnd"/>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sz w:val="20"/>
                <w:szCs w:val="20"/>
              </w:rPr>
              <w:t> </w:t>
            </w:r>
          </w:p>
          <w:p w:rsidR="000D1800" w:rsidRPr="000D1800" w:rsidRDefault="000D1800" w:rsidP="000D1800">
            <w:pPr>
              <w:bidi w:val="0"/>
              <w:spacing w:after="0" w:line="240" w:lineRule="auto"/>
              <w:jc w:val="lowKashida"/>
              <w:rPr>
                <w:rFonts w:ascii="Times New Roman" w:eastAsia="Times New Roman" w:hAnsi="Times New Roman" w:cs="Times New Roman"/>
                <w:sz w:val="20"/>
                <w:szCs w:val="20"/>
              </w:rPr>
            </w:pPr>
            <w:r w:rsidRPr="000D1800">
              <w:rPr>
                <w:rFonts w:ascii="Times New Roman" w:eastAsia="Times New Roman" w:hAnsi="Times New Roman" w:cs="Times New Roman"/>
                <w:sz w:val="20"/>
                <w:szCs w:val="20"/>
                <w:lang w:val="en"/>
              </w:rPr>
              <w:t xml:space="preserve">Abdullah </w:t>
            </w:r>
            <w:proofErr w:type="spellStart"/>
            <w:r w:rsidRPr="000D1800">
              <w:rPr>
                <w:rFonts w:ascii="Times New Roman" w:eastAsia="Times New Roman" w:hAnsi="Times New Roman" w:cs="Times New Roman"/>
                <w:sz w:val="20"/>
                <w:szCs w:val="20"/>
                <w:lang w:val="en"/>
              </w:rPr>
              <w:t>Khaloufa</w:t>
            </w:r>
            <w:proofErr w:type="spellEnd"/>
            <w:r w:rsidRPr="000D1800">
              <w:rPr>
                <w:rFonts w:ascii="Times New Roman" w:eastAsia="Times New Roman" w:hAnsi="Times New Roman" w:cs="Times New Roman"/>
                <w:sz w:val="20"/>
                <w:szCs w:val="20"/>
                <w:lang w:val="en"/>
              </w:rPr>
              <w:t xml:space="preserve"> Al , </w:t>
            </w:r>
            <w:proofErr w:type="spellStart"/>
            <w:r w:rsidRPr="000D1800">
              <w:rPr>
                <w:rFonts w:ascii="Times New Roman" w:eastAsia="Times New Roman" w:hAnsi="Times New Roman" w:cs="Times New Roman"/>
                <w:sz w:val="20"/>
                <w:szCs w:val="20"/>
                <w:lang w:val="en"/>
              </w:rPr>
              <w:t>Seriha</w:t>
            </w:r>
            <w:proofErr w:type="spellEnd"/>
          </w:p>
        </w:tc>
      </w:tr>
    </w:tbl>
    <w:p w:rsidR="000D1800" w:rsidRPr="000D1800" w:rsidRDefault="000D1800" w:rsidP="000D1800">
      <w:pPr>
        <w:bidi w:val="0"/>
        <w:spacing w:after="0" w:line="240" w:lineRule="auto"/>
        <w:jc w:val="lowKashida"/>
        <w:rPr>
          <w:rFonts w:ascii="Times New Roman" w:eastAsia="Times New Roman" w:hAnsi="Times New Roman" w:cs="Times New Roman"/>
          <w:sz w:val="24"/>
          <w:szCs w:val="24"/>
        </w:rPr>
      </w:pPr>
      <w:r w:rsidRPr="000D1800">
        <w:rPr>
          <w:rFonts w:ascii="Times New Roman" w:eastAsia="Times New Roman" w:hAnsi="Times New Roman" w:cs="Times New Roman"/>
          <w:color w:val="000000"/>
          <w:sz w:val="20"/>
          <w:szCs w:val="20"/>
        </w:rPr>
        <w:br w:type="textWrapping" w:clear="all"/>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0"/>
          <w:szCs w:val="20"/>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The goal is</w:t>
      </w:r>
      <w:r w:rsidRPr="000D1800">
        <w:rPr>
          <w:rFonts w:ascii="Times New Roman" w:eastAsia="Times New Roman" w:hAnsi="Times New Roman" w:cs="Times New Roman"/>
          <w:b/>
          <w:bCs/>
          <w:color w:val="000000"/>
          <w:sz w:val="20"/>
          <w:szCs w:val="20"/>
          <w:u w:val="single"/>
          <w:lang w:val="en"/>
        </w:rPr>
        <w:t> </w:t>
      </w:r>
      <w:r w:rsidRPr="000D1800">
        <w:rPr>
          <w:rFonts w:ascii="Times New Roman" w:eastAsia="Times New Roman" w:hAnsi="Times New Roman" w:cs="Times New Roman"/>
          <w:color w:val="000000"/>
          <w:sz w:val="20"/>
          <w:szCs w:val="20"/>
          <w:lang w:val="en"/>
        </w:rPr>
        <w:t>to identify the goals and </w:t>
      </w:r>
      <w:r w:rsidRPr="000D1800">
        <w:rPr>
          <w:rFonts w:ascii="Times New Roman" w:eastAsia="Times New Roman" w:hAnsi="Times New Roman" w:cs="Times New Roman" w:hint="cs"/>
          <w:color w:val="000000"/>
          <w:sz w:val="26"/>
          <w:szCs w:val="26"/>
          <w:lang w:val="en"/>
        </w:rPr>
        <w:t>merits required of each level of the university</w:t>
      </w:r>
      <w:r w:rsidRPr="000D1800">
        <w:rPr>
          <w:rFonts w:ascii="Times New Roman" w:eastAsia="Times New Roman" w:hAnsi="Times New Roman" w:cs="Times New Roman"/>
          <w:color w:val="000000"/>
          <w:sz w:val="20"/>
          <w:szCs w:val="20"/>
          <w:lang w:val="en"/>
        </w:rPr>
        <w:t> at the beginning of each calendar year.</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Application area</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 xml:space="preserve">All the employees and employees of Prince </w:t>
      </w:r>
      <w:proofErr w:type="spellStart"/>
      <w:r w:rsidRPr="000D1800">
        <w:rPr>
          <w:rFonts w:ascii="Times New Roman" w:eastAsia="Times New Roman" w:hAnsi="Times New Roman" w:cs="Times New Roman"/>
          <w:color w:val="000000"/>
          <w:sz w:val="26"/>
          <w:szCs w:val="26"/>
          <w:lang w:val="en"/>
        </w:rPr>
        <w:t>Sattam</w:t>
      </w:r>
      <w:proofErr w:type="spellEnd"/>
      <w:r w:rsidRPr="000D1800">
        <w:rPr>
          <w:rFonts w:ascii="Times New Roman" w:eastAsia="Times New Roman" w:hAnsi="Times New Roman" w:cs="Times New Roman"/>
          <w:color w:val="000000"/>
          <w:sz w:val="26"/>
          <w:szCs w:val="26"/>
          <w:lang w:val="en"/>
        </w:rPr>
        <w:t xml:space="preserve"> Bin </w:t>
      </w:r>
      <w:proofErr w:type="spellStart"/>
      <w:r w:rsidRPr="000D1800">
        <w:rPr>
          <w:rFonts w:ascii="Times New Roman" w:eastAsia="Times New Roman" w:hAnsi="Times New Roman" w:cs="Times New Roman"/>
          <w:color w:val="000000"/>
          <w:sz w:val="26"/>
          <w:szCs w:val="26"/>
          <w:lang w:val="en"/>
        </w:rPr>
        <w:t>Abdulaziz</w:t>
      </w:r>
      <w:proofErr w:type="spellEnd"/>
      <w:r w:rsidRPr="000D1800">
        <w:rPr>
          <w:rFonts w:ascii="Times New Roman" w:eastAsia="Times New Roman" w:hAnsi="Times New Roman" w:cs="Times New Roman"/>
          <w:color w:val="000000"/>
          <w:sz w:val="26"/>
          <w:szCs w:val="26"/>
          <w:lang w:val="en"/>
        </w:rPr>
        <w:t xml:space="preserve"> University.</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Reference</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Human Resources Executive Regulations.</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The organizational framework for managing job performance.</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Definitions and shortcuts</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rPr>
        <w:t> </w:t>
      </w:r>
      <w:r w:rsidRPr="000D1800">
        <w:rPr>
          <w:rFonts w:ascii="Times New Roman" w:eastAsia="Times New Roman" w:hAnsi="Times New Roman" w:cs="Times New Roman"/>
          <w:color w:val="000000"/>
          <w:sz w:val="20"/>
          <w:szCs w:val="20"/>
          <w:lang w:val="en"/>
        </w:rPr>
        <w:t>: </w:t>
      </w:r>
      <w:r w:rsidRPr="000D1800">
        <w:rPr>
          <w:rFonts w:ascii="Times New Roman" w:eastAsia="Times New Roman" w:hAnsi="Times New Roman" w:cs="Times New Roman"/>
          <w:color w:val="000000"/>
          <w:sz w:val="26"/>
          <w:szCs w:val="26"/>
          <w:lang w:val="en"/>
        </w:rPr>
        <w:t>JPM</w:t>
      </w:r>
      <w:r w:rsidRPr="000D1800">
        <w:rPr>
          <w:rFonts w:ascii="Times New Roman" w:eastAsia="Times New Roman" w:hAnsi="Times New Roman" w:cs="Times New Roman"/>
          <w:color w:val="000000"/>
          <w:sz w:val="20"/>
          <w:szCs w:val="20"/>
          <w:lang w:val="en"/>
        </w:rPr>
        <w:t> Functional Performance Management</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hint="cs"/>
          <w:color w:val="000000"/>
          <w:sz w:val="26"/>
          <w:szCs w:val="26"/>
        </w:rPr>
        <w:t> </w:t>
      </w:r>
      <w:r w:rsidRPr="000D1800">
        <w:rPr>
          <w:rFonts w:ascii="Times New Roman" w:eastAsia="Times New Roman" w:hAnsi="Times New Roman" w:cs="Times New Roman"/>
          <w:color w:val="000000"/>
          <w:sz w:val="20"/>
          <w:szCs w:val="20"/>
          <w:lang w:val="en"/>
        </w:rPr>
        <w:t>: </w:t>
      </w:r>
      <w:r w:rsidRPr="000D1800">
        <w:rPr>
          <w:rFonts w:ascii="Times New Roman" w:eastAsia="Times New Roman" w:hAnsi="Times New Roman" w:cs="Times New Roman"/>
          <w:color w:val="000000"/>
          <w:sz w:val="26"/>
          <w:szCs w:val="26"/>
          <w:lang w:val="en"/>
        </w:rPr>
        <w:t>P</w:t>
      </w:r>
      <w:r w:rsidRPr="000D1800">
        <w:rPr>
          <w:rFonts w:ascii="Times New Roman" w:eastAsia="Times New Roman" w:hAnsi="Times New Roman" w:cs="Times New Roman"/>
          <w:color w:val="000000"/>
          <w:sz w:val="20"/>
          <w:szCs w:val="20"/>
          <w:lang w:val="en"/>
        </w:rPr>
        <w:t> </w:t>
      </w:r>
      <w:r w:rsidRPr="000D1800">
        <w:rPr>
          <w:rFonts w:ascii="Times New Roman" w:eastAsia="Times New Roman" w:hAnsi="Times New Roman" w:cs="Times New Roman" w:hint="cs"/>
          <w:color w:val="000000"/>
          <w:sz w:val="26"/>
          <w:szCs w:val="26"/>
          <w:lang w:val="en"/>
        </w:rPr>
        <w:t>procedure</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Amendments</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No</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Microsoft Sans Serif" w:eastAsia="Times New Roman" w:hAnsi="Microsoft Sans Serif" w:cs="Microsoft Sans Serif"/>
          <w:b/>
          <w:bCs/>
          <w:color w:val="000000"/>
          <w:sz w:val="28"/>
          <w:szCs w:val="28"/>
          <w:u w:val="single"/>
          <w:lang w:val="en"/>
        </w:rPr>
        <w:t>Attached documents</w:t>
      </w:r>
      <w:r w:rsidRPr="000D1800">
        <w:rPr>
          <w:rFonts w:ascii="Microsoft Sans Serif" w:eastAsia="Times New Roman" w:hAnsi="Microsoft Sans Serif" w:cs="Microsoft Sans Serif"/>
          <w:b/>
          <w:bCs/>
          <w:color w:val="000000"/>
          <w:sz w:val="28"/>
          <w:szCs w:val="28"/>
          <w:u w:val="single"/>
          <w:rtl/>
          <w:lang w:val="en"/>
        </w:rPr>
        <w:t> </w:t>
      </w:r>
      <w:r w:rsidRPr="000D1800">
        <w:rPr>
          <w:rFonts w:ascii="Times New Roman" w:eastAsia="Times New Roman" w:hAnsi="Times New Roman" w:cs="Times New Roman" w:hint="cs"/>
          <w:color w:val="000000"/>
          <w:sz w:val="28"/>
          <w:szCs w:val="28"/>
          <w:u w:val="single"/>
          <w:rtl/>
        </w:rPr>
        <w:t>                                       </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Performance Charter Model</w:t>
      </w:r>
    </w:p>
    <w:p w:rsidR="000D1800" w:rsidRPr="000D1800" w:rsidRDefault="000D1800" w:rsidP="000D1800">
      <w:pPr>
        <w:bidi w:val="0"/>
        <w:spacing w:after="0" w:line="240" w:lineRule="auto"/>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8"/>
          <w:szCs w:val="28"/>
        </w:rPr>
        <w:t> </w:t>
      </w:r>
    </w:p>
    <w:p w:rsidR="000D1800" w:rsidRPr="000D1800" w:rsidRDefault="000D1800" w:rsidP="000D1800">
      <w:pPr>
        <w:bidi w:val="0"/>
        <w:spacing w:after="0" w:line="400" w:lineRule="atLeast"/>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hint="cs"/>
          <w:color w:val="000000"/>
          <w:sz w:val="26"/>
          <w:szCs w:val="26"/>
          <w:lang w:val="en"/>
        </w:rPr>
        <w:lastRenderedPageBreak/>
        <w:t>1 The Direct President prepares the performance charter by setting the annual goals of his employees and determining the merits required of them at the beginning of the calendar year (January, February) of each year.</w:t>
      </w:r>
    </w:p>
    <w:p w:rsidR="000D1800" w:rsidRPr="000D1800" w:rsidRDefault="000D1800" w:rsidP="000D1800">
      <w:pPr>
        <w:bidi w:val="0"/>
        <w:spacing w:after="0" w:line="400" w:lineRule="atLeast"/>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2- He sends the performance charter to the employee to see it and has the right to discuss with his boss directly in it until the final version of the performance charter is reached and then the employee and his direct boss sign the performance charter including (objectives, merits) and then adopt it from (approved).</w:t>
      </w:r>
    </w:p>
    <w:p w:rsidR="000D1800" w:rsidRPr="000D1800" w:rsidRDefault="000D1800" w:rsidP="000D1800">
      <w:pPr>
        <w:bidi w:val="0"/>
        <w:spacing w:after="0" w:line="400" w:lineRule="atLeast"/>
        <w:jc w:val="lowKashida"/>
        <w:rPr>
          <w:rFonts w:ascii="Times New Roman" w:eastAsia="Times New Roman" w:hAnsi="Times New Roman" w:cs="Times New Roman"/>
          <w:color w:val="000000"/>
          <w:sz w:val="20"/>
          <w:szCs w:val="20"/>
        </w:rPr>
      </w:pPr>
      <w:r w:rsidRPr="000D1800">
        <w:rPr>
          <w:rFonts w:ascii="Times New Roman" w:eastAsia="Times New Roman" w:hAnsi="Times New Roman" w:cs="Times New Roman"/>
          <w:color w:val="000000"/>
          <w:sz w:val="26"/>
          <w:szCs w:val="26"/>
          <w:lang w:val="en"/>
        </w:rPr>
        <w:t xml:space="preserve">3- Send the performance charter after its adoption to the human resources deanship for review, signature and retention until the performance evaluation is prepared by the end of the year or when the half-yearly review is conducted as </w:t>
      </w:r>
      <w:proofErr w:type="gramStart"/>
      <w:r w:rsidRPr="000D1800">
        <w:rPr>
          <w:rFonts w:ascii="Times New Roman" w:eastAsia="Times New Roman" w:hAnsi="Times New Roman" w:cs="Times New Roman"/>
          <w:color w:val="000000"/>
          <w:sz w:val="26"/>
          <w:szCs w:val="26"/>
          <w:lang w:val="en"/>
        </w:rPr>
        <w:t>needed</w:t>
      </w:r>
      <w:r w:rsidRPr="000D1800">
        <w:rPr>
          <w:rFonts w:ascii="Times New Roman" w:eastAsia="Times New Roman" w:hAnsi="Times New Roman" w:cs="Times New Roman" w:hint="cs"/>
          <w:color w:val="000000"/>
          <w:sz w:val="26"/>
          <w:szCs w:val="26"/>
          <w:rtl/>
        </w:rPr>
        <w:t> .</w:t>
      </w:r>
      <w:proofErr w:type="gramEnd"/>
    </w:p>
    <w:p w:rsidR="000342AB" w:rsidRPr="000D1800" w:rsidRDefault="000D1800" w:rsidP="000D1800">
      <w:pPr>
        <w:bidi w:val="0"/>
        <w:spacing w:after="0" w:line="240" w:lineRule="auto"/>
        <w:jc w:val="lowKashida"/>
        <w:rPr>
          <w:rFonts w:ascii="Times New Roman" w:eastAsia="Times New Roman" w:hAnsi="Times New Roman" w:cs="Times New Roman" w:hint="cs"/>
          <w:color w:val="000000"/>
          <w:sz w:val="20"/>
          <w:szCs w:val="20"/>
        </w:rPr>
      </w:pPr>
      <w:r w:rsidRPr="000D1800">
        <w:rPr>
          <w:rFonts w:ascii="Times New Roman" w:eastAsia="Times New Roman" w:hAnsi="Times New Roman" w:cs="Times New Roman"/>
          <w:color w:val="000000"/>
          <w:sz w:val="28"/>
          <w:szCs w:val="28"/>
        </w:rPr>
        <w:t> </w:t>
      </w:r>
    </w:p>
    <w:sectPr w:rsidR="000342AB" w:rsidRPr="000D1800" w:rsidSect="00397D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rhaal">
    <w:altName w:val="Courier New"/>
    <w:panose1 w:val="00000000000000000000"/>
    <w:charset w:val="B2"/>
    <w:family w:val="modern"/>
    <w:notTrueType/>
    <w:pitch w:val="variable"/>
    <w:sig w:usb0="00002000" w:usb1="00000000" w:usb2="00000008" w:usb3="00000000" w:csb0="0000004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E"/>
    <w:rsid w:val="000D1800"/>
    <w:rsid w:val="002002BC"/>
    <w:rsid w:val="00397DE1"/>
    <w:rsid w:val="00D96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617"/>
  <w15:chartTrackingRefBased/>
  <w15:docId w15:val="{6C8E63F4-FAF2-4777-8F10-5C9C8C7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6">
    <w:name w:val="heading 6"/>
    <w:basedOn w:val="a"/>
    <w:link w:val="6Char"/>
    <w:uiPriority w:val="9"/>
    <w:qFormat/>
    <w:rsid w:val="000D1800"/>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uiPriority w:val="9"/>
    <w:rsid w:val="000D1800"/>
    <w:rPr>
      <w:rFonts w:ascii="Times New Roman" w:eastAsia="Times New Roman" w:hAnsi="Times New Roman" w:cs="Times New Roman"/>
      <w:b/>
      <w:bCs/>
      <w:sz w:val="15"/>
      <w:szCs w:val="15"/>
    </w:rPr>
  </w:style>
  <w:style w:type="paragraph" w:styleId="a3">
    <w:name w:val="header"/>
    <w:basedOn w:val="a"/>
    <w:link w:val="Char"/>
    <w:uiPriority w:val="99"/>
    <w:semiHidden/>
    <w:unhideWhenUsed/>
    <w:rsid w:val="000D18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uiPriority w:val="99"/>
    <w:semiHidden/>
    <w:rsid w:val="000D1800"/>
    <w:rPr>
      <w:rFonts w:ascii="Times New Roman" w:eastAsia="Times New Roman" w:hAnsi="Times New Roman" w:cs="Times New Roman"/>
      <w:sz w:val="24"/>
      <w:szCs w:val="24"/>
    </w:rPr>
  </w:style>
  <w:style w:type="character" w:styleId="a4">
    <w:name w:val="page number"/>
    <w:basedOn w:val="a0"/>
    <w:uiPriority w:val="99"/>
    <w:semiHidden/>
    <w:unhideWhenUsed/>
    <w:rsid w:val="000D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1357</Characters>
  <Application>Microsoft Office Word</Application>
  <DocSecurity>0</DocSecurity>
  <Lines>11</Lines>
  <Paragraphs>3</Paragraphs>
  <ScaleCrop>false</ScaleCrop>
  <Company>Psau.edu.sa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فهد محمد اللويمي</dc:creator>
  <cp:keywords/>
  <dc:description/>
  <cp:lastModifiedBy>سعيد فهد محمد اللويمي</cp:lastModifiedBy>
  <cp:revision>2</cp:revision>
  <dcterms:created xsi:type="dcterms:W3CDTF">2021-12-08T07:43:00Z</dcterms:created>
  <dcterms:modified xsi:type="dcterms:W3CDTF">2021-12-08T07:46:00Z</dcterms:modified>
</cp:coreProperties>
</file>